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进校施工申报函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校后勤管理处（基建处）、保卫处：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single"/>
          <w:lang w:val="en-US" w:eastAsia="zh-CN"/>
        </w:rPr>
        <w:t xml:space="preserve">                        （公司名称）</w:t>
      </w:r>
      <w:r>
        <w:rPr>
          <w:rFonts w:hint="eastAsia" w:ascii="仿宋_GB2312" w:hAnsi="仿宋_GB2312" w:eastAsia="仿宋_GB2312" w:cs="仿宋_GB2312"/>
          <w:sz w:val="30"/>
          <w:szCs w:val="30"/>
          <w:u w:val="none"/>
          <w:lang w:val="en-US" w:eastAsia="zh-CN"/>
        </w:rPr>
        <w:t>中标贵州民族大学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lang w:val="en-US" w:eastAsia="zh-CN"/>
        </w:rPr>
        <w:t xml:space="preserve">                            （项目名称）</w:t>
      </w:r>
      <w:r>
        <w:rPr>
          <w:rFonts w:hint="eastAsia" w:ascii="仿宋_GB2312" w:hAnsi="仿宋_GB2312" w:eastAsia="仿宋_GB2312" w:cs="仿宋_GB2312"/>
          <w:sz w:val="30"/>
          <w:szCs w:val="30"/>
          <w:u w:val="none"/>
          <w:lang w:val="en-US" w:eastAsia="zh-CN"/>
        </w:rPr>
        <w:t>，施工期间为：2024年   月   日——2024年   月   日，施工区域为：</w:t>
      </w:r>
      <w:r>
        <w:rPr>
          <w:rFonts w:hint="eastAsia" w:ascii="仿宋_GB2312" w:hAnsi="仿宋_GB2312" w:eastAsia="仿宋_GB2312" w:cs="仿宋_GB2312"/>
          <w:sz w:val="30"/>
          <w:szCs w:val="30"/>
          <w:u w:val="none"/>
          <w:lang w:val="en-US" w:eastAsia="zh-CN"/>
        </w:rPr>
        <w:sym w:font="Wingdings 2" w:char="00A3"/>
      </w:r>
      <w:r>
        <w:rPr>
          <w:rFonts w:hint="eastAsia" w:ascii="仿宋_GB2312" w:hAnsi="仿宋_GB2312" w:eastAsia="仿宋_GB2312" w:cs="仿宋_GB2312"/>
          <w:sz w:val="30"/>
          <w:szCs w:val="30"/>
          <w:u w:val="none"/>
          <w:lang w:val="en-US" w:eastAsia="zh-CN"/>
        </w:rPr>
        <w:t xml:space="preserve"> 北校区、</w:t>
      </w:r>
      <w:r>
        <w:rPr>
          <w:rFonts w:hint="eastAsia" w:ascii="仿宋_GB2312" w:hAnsi="仿宋_GB2312" w:eastAsia="仿宋_GB2312" w:cs="仿宋_GB2312"/>
          <w:sz w:val="30"/>
          <w:szCs w:val="30"/>
          <w:u w:val="none"/>
          <w:lang w:val="en-US" w:eastAsia="zh-CN"/>
        </w:rPr>
        <w:sym w:font="Wingdings 2" w:char="00A3"/>
      </w:r>
      <w:r>
        <w:rPr>
          <w:rFonts w:hint="eastAsia" w:ascii="仿宋_GB2312" w:hAnsi="仿宋_GB2312" w:eastAsia="仿宋_GB2312" w:cs="仿宋_GB2312"/>
          <w:sz w:val="30"/>
          <w:szCs w:val="30"/>
          <w:u w:val="none"/>
          <w:lang w:val="en-US" w:eastAsia="zh-CN"/>
        </w:rPr>
        <w:t xml:space="preserve"> 南校区</w:t>
      </w:r>
      <w:r>
        <w:rPr>
          <w:rFonts w:hint="eastAsia" w:ascii="仿宋_GB2312" w:hAnsi="仿宋_GB2312" w:eastAsia="仿宋_GB2312" w:cs="仿宋_GB2312"/>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lang w:val="en-US" w:eastAsia="zh-CN"/>
        </w:rPr>
        <w:t xml:space="preserve">                                                  （施工范围）。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施工期间工作人员进校车辆详见附件1，施工期间承诺如下：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1.遵守学校各项规章制度、服从学校相关职能部门的管理；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2.严格按规范做好施工人员的安全培训工作并在施工区域按规范设置安全警示标示；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3.对施工人员的背景进行审查防止有违法犯罪前科的人员进校施工；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4.涉及动火作业的动火前履行报备手续；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5.做好施工现场的管理工作，防止对消防管网、网络线路、通信线路、强弱电线路造成破坏；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6.施工完毕后做好清场保洁工作。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特此函报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center"/>
        <w:textAlignment w:val="auto"/>
        <w:rPr>
          <w:rFonts w:hint="eastAsia" w:ascii="仿宋_GB2312" w:hAnsi="仿宋_GB2312" w:eastAsia="仿宋_GB2312" w:cs="仿宋_GB2312"/>
          <w:color w:val="auto"/>
          <w:sz w:val="30"/>
          <w:szCs w:val="30"/>
          <w:u w:val="none"/>
          <w:shd w:val="clear" w:color="auto" w:fill="auto"/>
          <w:lang w:val="en-US" w:eastAsia="zh-CN"/>
        </w:rPr>
      </w:pPr>
      <w:r>
        <w:rPr>
          <w:rFonts w:hint="eastAsia" w:ascii="仿宋_GB2312" w:hAnsi="仿宋_GB2312" w:eastAsia="仿宋_GB2312" w:cs="仿宋_GB2312"/>
          <w:color w:val="auto"/>
          <w:sz w:val="30"/>
          <w:szCs w:val="30"/>
          <w:u w:val="none"/>
          <w:shd w:val="clear" w:color="auto" w:fill="auto"/>
          <w:lang w:val="en-US" w:eastAsia="zh-CN"/>
        </w:rPr>
        <w:t>公司名称</w:t>
      </w: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jc w:val="center"/>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后勤管理处（基建处）审核人签字：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保卫处审核人签字：</w:t>
      </w:r>
    </w:p>
    <w:p>
      <w:pPr>
        <w:rPr>
          <w:rFonts w:hint="eastAsia" w:ascii="仿宋_GB2312" w:hAnsi="仿宋_GB2312" w:eastAsia="仿宋_GB2312" w:cs="仿宋_GB2312"/>
          <w:sz w:val="32"/>
          <w:szCs w:val="32"/>
          <w:u w:val="none"/>
          <w:lang w:val="en-US" w:eastAsia="zh-CN"/>
        </w:rPr>
      </w:pPr>
    </w:p>
    <w:p>
      <w:pPr>
        <w:rPr>
          <w:rFonts w:hint="eastAsia" w:ascii="仿宋_GB2312" w:hAnsi="仿宋_GB2312" w:eastAsia="仿宋_GB2312" w:cs="仿宋_GB2312"/>
          <w:sz w:val="32"/>
          <w:szCs w:val="32"/>
          <w:u w:val="none"/>
          <w:lang w:val="en-US" w:eastAsia="zh-CN"/>
        </w:rPr>
      </w:pPr>
    </w:p>
    <w:p>
      <w:pP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w:t>
      </w:r>
    </w:p>
    <w:p>
      <w:pPr>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进校施工人员车辆申报表</w:t>
      </w:r>
    </w:p>
    <w:p>
      <w:pPr>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公司名称：                      施工时间：</w:t>
      </w:r>
    </w:p>
    <w:p>
      <w:pP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项目名称：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254"/>
        <w:gridCol w:w="1759"/>
        <w:gridCol w:w="2441"/>
        <w:gridCol w:w="1268"/>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jc w:val="center"/>
              <w:rPr>
                <w:rFonts w:hint="default"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序号</w:t>
            </w:r>
          </w:p>
        </w:tc>
        <w:tc>
          <w:tcPr>
            <w:tcW w:w="1254" w:type="dxa"/>
            <w:vAlign w:val="center"/>
          </w:tcPr>
          <w:p>
            <w:pPr>
              <w:jc w:val="center"/>
              <w:rPr>
                <w:rFonts w:hint="default"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姓名</w:t>
            </w:r>
          </w:p>
        </w:tc>
        <w:tc>
          <w:tcPr>
            <w:tcW w:w="1759" w:type="dxa"/>
            <w:vAlign w:val="center"/>
          </w:tcPr>
          <w:p>
            <w:pPr>
              <w:jc w:val="center"/>
              <w:rPr>
                <w:rFonts w:hint="default"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职务</w:t>
            </w:r>
          </w:p>
        </w:tc>
        <w:tc>
          <w:tcPr>
            <w:tcW w:w="2441" w:type="dxa"/>
            <w:vAlign w:val="center"/>
          </w:tcPr>
          <w:p>
            <w:pPr>
              <w:jc w:val="center"/>
              <w:rPr>
                <w:rFonts w:hint="default"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联系方式</w:t>
            </w:r>
          </w:p>
        </w:tc>
        <w:tc>
          <w:tcPr>
            <w:tcW w:w="1268" w:type="dxa"/>
            <w:vAlign w:val="center"/>
          </w:tcPr>
          <w:p>
            <w:pPr>
              <w:jc w:val="center"/>
              <w:rPr>
                <w:rFonts w:hint="default"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车牌号</w:t>
            </w:r>
          </w:p>
        </w:tc>
        <w:tc>
          <w:tcPr>
            <w:tcW w:w="1637" w:type="dxa"/>
            <w:vAlign w:val="center"/>
          </w:tcPr>
          <w:p>
            <w:pPr>
              <w:jc w:val="center"/>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w:t>
            </w:r>
          </w:p>
        </w:tc>
        <w:tc>
          <w:tcPr>
            <w:tcW w:w="1254" w:type="dxa"/>
            <w:vAlign w:val="center"/>
          </w:tcPr>
          <w:p>
            <w:pPr>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张三</w:t>
            </w:r>
          </w:p>
        </w:tc>
        <w:tc>
          <w:tcPr>
            <w:tcW w:w="1759" w:type="dxa"/>
            <w:vAlign w:val="center"/>
          </w:tcPr>
          <w:p>
            <w:pPr>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项目负责人</w:t>
            </w:r>
          </w:p>
        </w:tc>
        <w:tc>
          <w:tcPr>
            <w:tcW w:w="2441" w:type="dxa"/>
            <w:vAlign w:val="center"/>
          </w:tcPr>
          <w:p>
            <w:pPr>
              <w:jc w:val="center"/>
              <w:rPr>
                <w:rFonts w:hint="default" w:ascii="仿宋_GB2312" w:hAnsi="仿宋_GB2312" w:eastAsia="仿宋_GB2312" w:cs="仿宋_GB2312"/>
                <w:sz w:val="24"/>
                <w:szCs w:val="24"/>
                <w:u w:val="none"/>
                <w:vertAlign w:val="baseline"/>
                <w:lang w:val="en-US" w:eastAsia="zh-CN"/>
              </w:rPr>
            </w:pPr>
          </w:p>
        </w:tc>
        <w:tc>
          <w:tcPr>
            <w:tcW w:w="1268" w:type="dxa"/>
            <w:vAlign w:val="center"/>
          </w:tcPr>
          <w:p>
            <w:pPr>
              <w:jc w:val="center"/>
              <w:rPr>
                <w:rFonts w:hint="default" w:ascii="仿宋_GB2312" w:hAnsi="仿宋_GB2312" w:eastAsia="仿宋_GB2312" w:cs="仿宋_GB2312"/>
                <w:sz w:val="24"/>
                <w:szCs w:val="24"/>
                <w:u w:val="none"/>
                <w:vertAlign w:val="baseline"/>
                <w:lang w:val="en-US" w:eastAsia="zh-CN"/>
              </w:rPr>
            </w:pPr>
          </w:p>
        </w:tc>
        <w:tc>
          <w:tcPr>
            <w:tcW w:w="1637" w:type="dxa"/>
            <w:vAlign w:val="center"/>
          </w:tcPr>
          <w:p>
            <w:pPr>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254" w:type="dxa"/>
            <w:vAlign w:val="center"/>
          </w:tcPr>
          <w:p>
            <w:pPr>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李四</w:t>
            </w:r>
          </w:p>
        </w:tc>
        <w:tc>
          <w:tcPr>
            <w:tcW w:w="1759" w:type="dxa"/>
            <w:vAlign w:val="center"/>
          </w:tcPr>
          <w:p>
            <w:pPr>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现场负责人</w:t>
            </w:r>
          </w:p>
        </w:tc>
        <w:tc>
          <w:tcPr>
            <w:tcW w:w="2441" w:type="dxa"/>
            <w:vAlign w:val="center"/>
          </w:tcPr>
          <w:p>
            <w:pPr>
              <w:jc w:val="center"/>
              <w:rPr>
                <w:rFonts w:hint="default" w:ascii="仿宋_GB2312" w:hAnsi="仿宋_GB2312" w:eastAsia="仿宋_GB2312" w:cs="仿宋_GB2312"/>
                <w:sz w:val="24"/>
                <w:szCs w:val="24"/>
                <w:u w:val="none"/>
                <w:vertAlign w:val="baseline"/>
                <w:lang w:val="en-US" w:eastAsia="zh-CN"/>
              </w:rPr>
            </w:pPr>
          </w:p>
        </w:tc>
        <w:tc>
          <w:tcPr>
            <w:tcW w:w="1268" w:type="dxa"/>
            <w:vAlign w:val="center"/>
          </w:tcPr>
          <w:p>
            <w:pPr>
              <w:jc w:val="center"/>
              <w:rPr>
                <w:rFonts w:hint="default" w:ascii="仿宋_GB2312" w:hAnsi="仿宋_GB2312" w:eastAsia="仿宋_GB2312" w:cs="仿宋_GB2312"/>
                <w:sz w:val="24"/>
                <w:szCs w:val="24"/>
                <w:u w:val="none"/>
                <w:vertAlign w:val="baseline"/>
                <w:lang w:val="en-US" w:eastAsia="zh-CN"/>
              </w:rPr>
            </w:pPr>
          </w:p>
        </w:tc>
        <w:tc>
          <w:tcPr>
            <w:tcW w:w="1637" w:type="dxa"/>
            <w:vAlign w:val="center"/>
          </w:tcPr>
          <w:p>
            <w:pPr>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w:t>
            </w:r>
          </w:p>
        </w:tc>
        <w:tc>
          <w:tcPr>
            <w:tcW w:w="1254" w:type="dxa"/>
            <w:vAlign w:val="center"/>
          </w:tcPr>
          <w:p>
            <w:pPr>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王五</w:t>
            </w:r>
          </w:p>
        </w:tc>
        <w:tc>
          <w:tcPr>
            <w:tcW w:w="1759" w:type="dxa"/>
            <w:vAlign w:val="center"/>
          </w:tcPr>
          <w:p>
            <w:pPr>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工作人员</w:t>
            </w:r>
          </w:p>
        </w:tc>
        <w:tc>
          <w:tcPr>
            <w:tcW w:w="2441" w:type="dxa"/>
            <w:vAlign w:val="center"/>
          </w:tcPr>
          <w:p>
            <w:pPr>
              <w:jc w:val="center"/>
              <w:rPr>
                <w:rFonts w:hint="default" w:ascii="仿宋_GB2312" w:hAnsi="仿宋_GB2312" w:eastAsia="仿宋_GB2312" w:cs="仿宋_GB2312"/>
                <w:sz w:val="24"/>
                <w:szCs w:val="24"/>
                <w:u w:val="none"/>
                <w:vertAlign w:val="baseline"/>
                <w:lang w:val="en-US" w:eastAsia="zh-CN"/>
              </w:rPr>
            </w:pPr>
          </w:p>
        </w:tc>
        <w:tc>
          <w:tcPr>
            <w:tcW w:w="1268" w:type="dxa"/>
            <w:vAlign w:val="center"/>
          </w:tcPr>
          <w:p>
            <w:pPr>
              <w:jc w:val="center"/>
              <w:rPr>
                <w:rFonts w:hint="default" w:ascii="仿宋_GB2312" w:hAnsi="仿宋_GB2312" w:eastAsia="仿宋_GB2312" w:cs="仿宋_GB2312"/>
                <w:sz w:val="24"/>
                <w:szCs w:val="24"/>
                <w:u w:val="none"/>
                <w:vertAlign w:val="baseline"/>
                <w:lang w:val="en-US" w:eastAsia="zh-CN"/>
              </w:rPr>
            </w:pPr>
          </w:p>
        </w:tc>
        <w:tc>
          <w:tcPr>
            <w:tcW w:w="1637" w:type="dxa"/>
            <w:vAlign w:val="center"/>
          </w:tcPr>
          <w:p>
            <w:pPr>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jc w:val="center"/>
              <w:rPr>
                <w:rFonts w:hint="default" w:ascii="仿宋_GB2312" w:hAnsi="仿宋_GB2312" w:eastAsia="仿宋_GB2312" w:cs="仿宋_GB2312"/>
                <w:sz w:val="24"/>
                <w:szCs w:val="24"/>
                <w:u w:val="none"/>
                <w:vertAlign w:val="baseline"/>
                <w:lang w:val="en-US" w:eastAsia="zh-CN"/>
              </w:rPr>
            </w:pPr>
          </w:p>
        </w:tc>
        <w:tc>
          <w:tcPr>
            <w:tcW w:w="1254" w:type="dxa"/>
            <w:vAlign w:val="center"/>
          </w:tcPr>
          <w:p>
            <w:pPr>
              <w:jc w:val="center"/>
              <w:rPr>
                <w:rFonts w:hint="default" w:ascii="仿宋_GB2312" w:hAnsi="仿宋_GB2312" w:eastAsia="仿宋_GB2312" w:cs="仿宋_GB2312"/>
                <w:sz w:val="24"/>
                <w:szCs w:val="24"/>
                <w:u w:val="none"/>
                <w:vertAlign w:val="baseline"/>
                <w:lang w:val="en-US" w:eastAsia="zh-CN"/>
              </w:rPr>
            </w:pPr>
          </w:p>
        </w:tc>
        <w:tc>
          <w:tcPr>
            <w:tcW w:w="1759" w:type="dxa"/>
            <w:vAlign w:val="center"/>
          </w:tcPr>
          <w:p>
            <w:pPr>
              <w:jc w:val="center"/>
              <w:rPr>
                <w:rFonts w:hint="default" w:ascii="仿宋_GB2312" w:hAnsi="仿宋_GB2312" w:eastAsia="仿宋_GB2312" w:cs="仿宋_GB2312"/>
                <w:sz w:val="24"/>
                <w:szCs w:val="24"/>
                <w:u w:val="none"/>
                <w:vertAlign w:val="baseline"/>
                <w:lang w:val="en-US" w:eastAsia="zh-CN"/>
              </w:rPr>
            </w:pPr>
          </w:p>
        </w:tc>
        <w:tc>
          <w:tcPr>
            <w:tcW w:w="2441" w:type="dxa"/>
            <w:vAlign w:val="center"/>
          </w:tcPr>
          <w:p>
            <w:pPr>
              <w:jc w:val="center"/>
              <w:rPr>
                <w:rFonts w:hint="default" w:ascii="仿宋_GB2312" w:hAnsi="仿宋_GB2312" w:eastAsia="仿宋_GB2312" w:cs="仿宋_GB2312"/>
                <w:sz w:val="24"/>
                <w:szCs w:val="24"/>
                <w:u w:val="none"/>
                <w:vertAlign w:val="baseline"/>
                <w:lang w:val="en-US" w:eastAsia="zh-CN"/>
              </w:rPr>
            </w:pPr>
          </w:p>
        </w:tc>
        <w:tc>
          <w:tcPr>
            <w:tcW w:w="1268" w:type="dxa"/>
            <w:vAlign w:val="center"/>
          </w:tcPr>
          <w:p>
            <w:pPr>
              <w:jc w:val="center"/>
              <w:rPr>
                <w:rFonts w:hint="default" w:ascii="仿宋_GB2312" w:hAnsi="仿宋_GB2312" w:eastAsia="仿宋_GB2312" w:cs="仿宋_GB2312"/>
                <w:sz w:val="24"/>
                <w:szCs w:val="24"/>
                <w:u w:val="none"/>
                <w:vertAlign w:val="baseline"/>
                <w:lang w:val="en-US" w:eastAsia="zh-CN"/>
              </w:rPr>
            </w:pPr>
          </w:p>
        </w:tc>
        <w:tc>
          <w:tcPr>
            <w:tcW w:w="1637" w:type="dxa"/>
            <w:vAlign w:val="center"/>
          </w:tcPr>
          <w:p>
            <w:pPr>
              <w:jc w:val="center"/>
              <w:rPr>
                <w:rFonts w:hint="default" w:ascii="仿宋_GB2312" w:hAnsi="仿宋_GB2312" w:eastAsia="仿宋_GB2312" w:cs="仿宋_GB2312"/>
                <w:sz w:val="24"/>
                <w:szCs w:val="24"/>
                <w:u w:val="none"/>
                <w:vertAlign w:val="baseline"/>
                <w:lang w:val="en-US" w:eastAsia="zh-CN"/>
              </w:rPr>
            </w:pPr>
          </w:p>
        </w:tc>
      </w:tr>
    </w:tbl>
    <w:p>
      <w:pPr>
        <w:rPr>
          <w:rFonts w:hint="eastAsia" w:ascii="仿宋_GB2312" w:hAnsi="仿宋_GB2312" w:eastAsia="仿宋_GB2312" w:cs="仿宋_GB2312"/>
          <w:sz w:val="24"/>
          <w:szCs w:val="24"/>
          <w:u w:val="none"/>
          <w:lang w:val="en-US" w:eastAsia="zh-CN"/>
        </w:rPr>
      </w:pPr>
    </w:p>
    <w:p>
      <w:pPr>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注：施工专用</w:t>
      </w:r>
    </w:p>
    <w:sectPr>
      <w:headerReference r:id="rId3" w:type="default"/>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ascii="仿宋_GB2312" w:hAnsi="仿宋_GB2312" w:eastAsia="仿宋_GB2312" w:cs="仿宋_GB2312"/>
        <w:sz w:val="24"/>
        <w:szCs w:val="24"/>
        <w:u w:val="none"/>
        <w:lang w:val="en-US" w:eastAsia="zh-CN"/>
      </w:rPr>
      <w:t>注：本函一式三份，公司、后勤处、保卫处各持一份。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MGM4NmI5ZmJjMmZiYTI4ZjA1MTYzM2JkNDcwYjAifQ=="/>
  </w:docVars>
  <w:rsids>
    <w:rsidRoot w:val="720919F9"/>
    <w:rsid w:val="17CB5EC8"/>
    <w:rsid w:val="1F4315DA"/>
    <w:rsid w:val="46A43B6F"/>
    <w:rsid w:val="72091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410</Words>
  <Characters>422</Characters>
  <Lines>0</Lines>
  <Paragraphs>0</Paragraphs>
  <TotalTime>6</TotalTime>
  <ScaleCrop>false</ScaleCrop>
  <LinksUpToDate>false</LinksUpToDate>
  <CharactersWithSpaces>630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2024-10-21T07:14:00Z</dcterms:created>
  <dc:creator>法治天下</dc:creator>
  <cp:lastModifiedBy>杨政余</cp:lastModifiedBy>
  <cp:lastPrinted>2024-10-21T08:17:00Z</cp:lastPrinted>
  <dcterms:modified xsi:type="dcterms:W3CDTF">2024-10-25T08:56:30Z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8F68DD0C657847AA800CB3E4C44F2847_13</vt:lpwstr>
  </property>
</Properties>
</file>